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附件</w:t>
      </w:r>
      <w:r>
        <w:rPr>
          <w:rFonts w:hint="eastAsia" w:ascii="仿宋_GB2312" w:hAnsi="仿宋_GB2312" w:eastAsia="仿宋_GB2312" w:cs="仿宋_GB2312"/>
          <w:sz w:val="28"/>
          <w:szCs w:val="28"/>
          <w:lang w:val="en-US" w:eastAsia="zh-CN"/>
        </w:rPr>
        <w:t>3：</w:t>
      </w:r>
    </w:p>
    <w:p>
      <w:pPr>
        <w:adjustRightInd w:val="0"/>
        <w:snapToGrid w:val="0"/>
        <w:spacing w:line="600" w:lineRule="exact"/>
        <w:jc w:val="center"/>
        <w:rPr>
          <w:rFonts w:ascii="方正小标宋简体" w:eastAsia="方正小标宋简体"/>
          <w:sz w:val="44"/>
          <w:szCs w:val="44"/>
        </w:rPr>
      </w:pPr>
      <w:r>
        <w:rPr>
          <w:rFonts w:hint="eastAsia" w:ascii="方正小标宋简体" w:eastAsia="方正小标宋简体"/>
          <w:sz w:val="44"/>
          <w:szCs w:val="44"/>
        </w:rPr>
        <w:t>关于开展2022-2023年度嘉定区</w:t>
      </w:r>
      <w:r>
        <w:rPr>
          <w:rFonts w:hint="eastAsia" w:ascii="方正小标宋简体" w:eastAsia="方正小标宋简体"/>
          <w:sz w:val="44"/>
          <w:szCs w:val="44"/>
          <w:lang w:eastAsia="zh-CN"/>
        </w:rPr>
        <w:t>教育系统</w:t>
      </w:r>
      <w:r>
        <w:rPr>
          <w:rFonts w:hint="eastAsia" w:ascii="方正小标宋简体" w:eastAsia="方正小标宋简体"/>
          <w:sz w:val="44"/>
          <w:szCs w:val="44"/>
        </w:rPr>
        <w:t>“学习型党组织”“学习型党员”评选活动的通知</w:t>
      </w:r>
    </w:p>
    <w:p>
      <w:pPr>
        <w:adjustRightInd w:val="0"/>
        <w:snapToGrid w:val="0"/>
        <w:spacing w:line="600" w:lineRule="exact"/>
      </w:pPr>
    </w:p>
    <w:p>
      <w:pPr>
        <w:widowControl/>
        <w:spacing w:line="600" w:lineRule="exact"/>
        <w:rPr>
          <w:rFonts w:ascii="仿宋_GB2312" w:eastAsia="仿宋_GB2312" w:cs="仿宋_GB2312"/>
          <w:color w:val="auto"/>
          <w:sz w:val="32"/>
          <w:szCs w:val="32"/>
          <w:lang w:val="zh-CN"/>
        </w:rPr>
      </w:pPr>
      <w:r>
        <w:rPr>
          <w:rFonts w:hint="eastAsia" w:ascii="仿宋_GB2312" w:eastAsia="仿宋_GB2312"/>
          <w:sz w:val="32"/>
          <w:szCs w:val="32"/>
          <w:lang w:eastAsia="zh-CN"/>
        </w:rPr>
        <w:t>各基层党组织</w:t>
      </w:r>
      <w:r>
        <w:rPr>
          <w:rFonts w:hint="eastAsia" w:ascii="仿宋_GB2312" w:eastAsia="仿宋_GB2312"/>
          <w:color w:val="auto"/>
          <w:sz w:val="32"/>
          <w:szCs w:val="32"/>
        </w:rPr>
        <w:t>：</w:t>
      </w:r>
    </w:p>
    <w:p>
      <w:pPr>
        <w:adjustRightInd w:val="0"/>
        <w:snapToGrid w:val="0"/>
        <w:spacing w:line="600" w:lineRule="exact"/>
        <w:ind w:firstLine="640" w:firstLineChars="200"/>
        <w:rPr>
          <w:rFonts w:ascii="仿宋_GB2312" w:eastAsia="仿宋_GB2312" w:cs="仿宋_GB2312"/>
          <w:color w:val="auto"/>
          <w:sz w:val="32"/>
          <w:szCs w:val="32"/>
          <w:lang w:val="zh-CN"/>
        </w:rPr>
      </w:pPr>
      <w:r>
        <w:rPr>
          <w:rFonts w:hint="eastAsia" w:ascii="仿宋_GB2312" w:eastAsia="仿宋_GB2312" w:cs="仿宋_GB2312"/>
          <w:color w:val="auto"/>
          <w:sz w:val="32"/>
          <w:szCs w:val="32"/>
          <w:lang w:val="zh-CN"/>
        </w:rPr>
        <w:t>为深入学习贯彻党的二十大精神，坚持不懈用习近平新时代中国特色社会主义思想凝心铸魂，更好地发挥学习型党组织先进集体和学习型党员先进个人的典型示范引领作用，进一步凝聚奋发有为、干事创业的强大动力，有力推动嘉定教育现代化建设，区教育工作党委决定在全区教育系统各级党组织中开展“嘉定区教育系统学习型党组织”“嘉定区教育系统学习型党员”评选活动。现将评选活动有关事项通知如下：</w:t>
      </w:r>
    </w:p>
    <w:p>
      <w:pPr>
        <w:adjustRightInd w:val="0"/>
        <w:snapToGrid w:val="0"/>
        <w:spacing w:line="600" w:lineRule="exact"/>
        <w:ind w:firstLine="640" w:firstLineChars="200"/>
        <w:rPr>
          <w:rFonts w:ascii="黑体" w:eastAsia="黑体"/>
          <w:color w:val="auto"/>
          <w:sz w:val="32"/>
          <w:szCs w:val="32"/>
        </w:rPr>
      </w:pPr>
      <w:r>
        <w:rPr>
          <w:rFonts w:hint="eastAsia" w:ascii="黑体" w:eastAsia="黑体"/>
          <w:color w:val="auto"/>
          <w:sz w:val="32"/>
          <w:szCs w:val="32"/>
        </w:rPr>
        <w:t>一、评选范围</w:t>
      </w:r>
    </w:p>
    <w:p>
      <w:pPr>
        <w:autoSpaceDE w:val="0"/>
        <w:autoSpaceDN w:val="0"/>
        <w:adjustRightInd w:val="0"/>
        <w:snapToGrid w:val="0"/>
        <w:spacing w:line="600" w:lineRule="exact"/>
        <w:ind w:right="18" w:firstLine="480" w:firstLineChars="150"/>
        <w:rPr>
          <w:rFonts w:ascii="仿宋_GB2312" w:eastAsia="仿宋_GB2312" w:cs="仿宋_GB2312"/>
          <w:color w:val="auto"/>
          <w:sz w:val="32"/>
          <w:szCs w:val="32"/>
          <w:lang w:val="zh-CN"/>
        </w:rPr>
      </w:pPr>
      <w:r>
        <w:rPr>
          <w:rFonts w:hint="eastAsia" w:ascii="仿宋_GB2312" w:eastAsia="仿宋_GB2312" w:cs="仿宋_GB2312"/>
          <w:color w:val="auto"/>
          <w:sz w:val="32"/>
          <w:szCs w:val="32"/>
          <w:lang w:val="zh-CN"/>
        </w:rPr>
        <w:t>“嘉定区教育系统学习型党组织”评选对象：组织关系隶属于区教育工作党委的基层党组织。</w:t>
      </w:r>
    </w:p>
    <w:p>
      <w:pPr>
        <w:autoSpaceDE w:val="0"/>
        <w:autoSpaceDN w:val="0"/>
        <w:adjustRightInd w:val="0"/>
        <w:snapToGrid w:val="0"/>
        <w:spacing w:line="600" w:lineRule="exact"/>
        <w:ind w:right="18" w:firstLine="480" w:firstLineChars="150"/>
        <w:rPr>
          <w:rFonts w:eastAsia="仿宋_GB2312"/>
          <w:color w:val="auto"/>
          <w:sz w:val="32"/>
          <w:szCs w:val="32"/>
        </w:rPr>
      </w:pPr>
      <w:r>
        <w:rPr>
          <w:rFonts w:hint="eastAsia" w:ascii="仿宋_GB2312" w:eastAsia="仿宋_GB2312" w:cs="仿宋_GB2312"/>
          <w:color w:val="auto"/>
          <w:sz w:val="32"/>
          <w:szCs w:val="32"/>
          <w:lang w:val="zh-CN"/>
        </w:rPr>
        <w:t>“嘉定区教育系统学习型党员”评选对象：党组织关系隶属于区教育工作党委的所有党员。</w:t>
      </w:r>
    </w:p>
    <w:p>
      <w:pPr>
        <w:adjustRightInd w:val="0"/>
        <w:snapToGrid w:val="0"/>
        <w:spacing w:line="600" w:lineRule="exact"/>
        <w:ind w:firstLine="640" w:firstLineChars="200"/>
        <w:rPr>
          <w:rFonts w:ascii="黑体" w:eastAsia="黑体"/>
          <w:color w:val="auto"/>
          <w:sz w:val="32"/>
          <w:szCs w:val="32"/>
        </w:rPr>
      </w:pPr>
      <w:r>
        <w:rPr>
          <w:rFonts w:hint="eastAsia" w:ascii="黑体" w:eastAsia="黑体"/>
          <w:color w:val="auto"/>
          <w:sz w:val="32"/>
          <w:szCs w:val="32"/>
        </w:rPr>
        <w:t>二、评选条件</w:t>
      </w:r>
    </w:p>
    <w:p>
      <w:pPr>
        <w:adjustRightInd w:val="0"/>
        <w:snapToGrid w:val="0"/>
        <w:spacing w:line="60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学习型党组织要组织领导有力、体制机制健全、学习载体有效、学习成效显著；党组织学习强国年度人均积分、活跃率在</w:t>
      </w:r>
      <w:r>
        <w:rPr>
          <w:rFonts w:hint="eastAsia" w:ascii="仿宋_GB2312" w:eastAsia="仿宋_GB2312"/>
          <w:color w:val="auto"/>
          <w:sz w:val="32"/>
          <w:szCs w:val="32"/>
          <w:lang w:eastAsia="zh-CN"/>
        </w:rPr>
        <w:t>本系统</w:t>
      </w:r>
      <w:r>
        <w:rPr>
          <w:rFonts w:hint="eastAsia" w:ascii="仿宋_GB2312" w:eastAsia="仿宋_GB2312"/>
          <w:color w:val="auto"/>
          <w:sz w:val="32"/>
          <w:szCs w:val="32"/>
        </w:rPr>
        <w:t>名列前茅；党组织所在单位业务工作优秀。</w:t>
      </w:r>
    </w:p>
    <w:p>
      <w:pPr>
        <w:adjustRightInd w:val="0"/>
        <w:snapToGrid w:val="0"/>
        <w:spacing w:line="60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学习型党员要有良好的学习态度、有较高的思想政治素质，能学以致用，推动业务工作取得新的成效，发挥先锋模范作用；学习强国年度积分在本党组织中名列前茅。</w:t>
      </w:r>
    </w:p>
    <w:p>
      <w:pPr>
        <w:adjustRightInd w:val="0"/>
        <w:snapToGrid w:val="0"/>
        <w:spacing w:line="600" w:lineRule="exact"/>
        <w:ind w:firstLine="640" w:firstLineChars="200"/>
        <w:rPr>
          <w:rFonts w:ascii="黑体" w:eastAsia="黑体"/>
          <w:color w:val="auto"/>
          <w:sz w:val="32"/>
          <w:szCs w:val="32"/>
        </w:rPr>
      </w:pPr>
      <w:r>
        <w:rPr>
          <w:rFonts w:hint="eastAsia" w:ascii="黑体" w:eastAsia="黑体"/>
          <w:color w:val="auto"/>
          <w:sz w:val="32"/>
          <w:szCs w:val="32"/>
        </w:rPr>
        <w:t>三、评选名额</w:t>
      </w:r>
    </w:p>
    <w:p>
      <w:pPr>
        <w:adjustRightInd w:val="0"/>
        <w:snapToGrid w:val="0"/>
        <w:spacing w:line="60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“嘉定区</w:t>
      </w:r>
      <w:r>
        <w:rPr>
          <w:rFonts w:hint="eastAsia" w:ascii="仿宋_GB2312" w:eastAsia="仿宋_GB2312"/>
          <w:color w:val="auto"/>
          <w:sz w:val="32"/>
          <w:szCs w:val="32"/>
          <w:lang w:eastAsia="zh-CN"/>
        </w:rPr>
        <w:t>教育系统</w:t>
      </w:r>
      <w:r>
        <w:rPr>
          <w:rFonts w:hint="eastAsia" w:ascii="仿宋_GB2312" w:eastAsia="仿宋_GB2312"/>
          <w:color w:val="auto"/>
          <w:sz w:val="32"/>
          <w:szCs w:val="32"/>
        </w:rPr>
        <w:t>学习型党组织”表彰名额为</w:t>
      </w:r>
      <w:r>
        <w:rPr>
          <w:rFonts w:hint="eastAsia" w:ascii="仿宋_GB2312" w:eastAsia="仿宋_GB2312"/>
          <w:color w:val="auto"/>
          <w:sz w:val="32"/>
          <w:szCs w:val="32"/>
          <w:lang w:val="en-US" w:eastAsia="zh-CN"/>
        </w:rPr>
        <w:t>20</w:t>
      </w:r>
      <w:r>
        <w:rPr>
          <w:rFonts w:hint="eastAsia" w:ascii="仿宋_GB2312" w:eastAsia="仿宋_GB2312"/>
          <w:color w:val="auto"/>
          <w:sz w:val="32"/>
          <w:szCs w:val="32"/>
        </w:rPr>
        <w:t>个左右，“嘉定区</w:t>
      </w:r>
      <w:r>
        <w:rPr>
          <w:rFonts w:hint="eastAsia" w:ascii="仿宋_GB2312" w:eastAsia="仿宋_GB2312"/>
          <w:color w:val="auto"/>
          <w:sz w:val="32"/>
          <w:szCs w:val="32"/>
          <w:lang w:eastAsia="zh-CN"/>
        </w:rPr>
        <w:t>教育系统</w:t>
      </w:r>
      <w:r>
        <w:rPr>
          <w:rFonts w:hint="eastAsia" w:ascii="仿宋_GB2312" w:eastAsia="仿宋_GB2312"/>
          <w:color w:val="auto"/>
          <w:sz w:val="32"/>
          <w:szCs w:val="32"/>
        </w:rPr>
        <w:t>学习型党员”表彰名额为</w:t>
      </w:r>
      <w:r>
        <w:rPr>
          <w:rFonts w:hint="eastAsia" w:ascii="仿宋_GB2312" w:eastAsia="仿宋_GB2312"/>
          <w:color w:val="auto"/>
          <w:sz w:val="32"/>
          <w:szCs w:val="32"/>
          <w:lang w:val="en-US" w:eastAsia="zh-CN"/>
        </w:rPr>
        <w:t>80</w:t>
      </w:r>
      <w:r>
        <w:rPr>
          <w:rFonts w:hint="eastAsia" w:ascii="仿宋_GB2312" w:eastAsia="仿宋_GB2312"/>
          <w:color w:val="auto"/>
          <w:sz w:val="32"/>
          <w:szCs w:val="32"/>
        </w:rPr>
        <w:t>名左右（名额具体分配情况见附件</w:t>
      </w:r>
      <w:r>
        <w:rPr>
          <w:rFonts w:hint="eastAsia" w:ascii="仿宋_GB2312" w:eastAsia="仿宋_GB2312"/>
          <w:color w:val="auto"/>
          <w:sz w:val="32"/>
          <w:szCs w:val="32"/>
          <w:lang w:val="en-US" w:eastAsia="zh-CN"/>
        </w:rPr>
        <w:t>3-1</w:t>
      </w:r>
      <w:r>
        <w:rPr>
          <w:rFonts w:hint="eastAsia" w:ascii="仿宋_GB2312" w:eastAsia="仿宋_GB2312"/>
          <w:color w:val="auto"/>
          <w:sz w:val="32"/>
          <w:szCs w:val="32"/>
        </w:rPr>
        <w:t>）。</w:t>
      </w:r>
    </w:p>
    <w:p>
      <w:pPr>
        <w:adjustRightInd w:val="0"/>
        <w:snapToGrid w:val="0"/>
        <w:spacing w:line="600" w:lineRule="exact"/>
        <w:ind w:firstLine="640" w:firstLineChars="200"/>
        <w:rPr>
          <w:rFonts w:ascii="黑体" w:eastAsia="黑体"/>
          <w:color w:val="auto"/>
          <w:sz w:val="32"/>
          <w:szCs w:val="32"/>
        </w:rPr>
      </w:pPr>
      <w:r>
        <w:rPr>
          <w:rFonts w:hint="eastAsia" w:ascii="黑体" w:eastAsia="黑体"/>
          <w:color w:val="auto"/>
          <w:sz w:val="32"/>
          <w:szCs w:val="32"/>
        </w:rPr>
        <w:t>四、评选方法</w:t>
      </w:r>
    </w:p>
    <w:p>
      <w:pPr>
        <w:adjustRightInd w:val="0"/>
        <w:snapToGrid w:val="0"/>
        <w:spacing w:line="600" w:lineRule="exact"/>
        <w:ind w:firstLine="643" w:firstLineChars="200"/>
        <w:rPr>
          <w:rFonts w:ascii="仿宋_GB2312" w:eastAsia="仿宋_GB2312"/>
          <w:color w:val="auto"/>
          <w:sz w:val="32"/>
          <w:szCs w:val="32"/>
        </w:rPr>
      </w:pPr>
      <w:r>
        <w:rPr>
          <w:rFonts w:hint="eastAsia" w:ascii="楷体_GB2312" w:eastAsia="楷体_GB2312"/>
          <w:b/>
          <w:color w:val="auto"/>
          <w:sz w:val="32"/>
          <w:szCs w:val="32"/>
        </w:rPr>
        <w:t>1.推荐申报。</w:t>
      </w:r>
      <w:r>
        <w:rPr>
          <w:rFonts w:hint="eastAsia" w:ascii="仿宋_GB2312" w:eastAsia="仿宋_GB2312"/>
          <w:color w:val="auto"/>
          <w:sz w:val="32"/>
          <w:szCs w:val="32"/>
        </w:rPr>
        <w:t>按照逐级推荐的原则，通过一定民主程序，由各</w:t>
      </w:r>
      <w:r>
        <w:rPr>
          <w:rFonts w:hint="eastAsia" w:ascii="仿宋_GB2312" w:eastAsia="仿宋_GB2312"/>
          <w:color w:val="auto"/>
          <w:sz w:val="32"/>
          <w:szCs w:val="32"/>
          <w:lang w:eastAsia="zh-CN"/>
        </w:rPr>
        <w:t>党建共同体</w:t>
      </w:r>
      <w:r>
        <w:rPr>
          <w:rFonts w:hint="eastAsia" w:ascii="仿宋_GB2312" w:eastAsia="仿宋_GB2312"/>
          <w:color w:val="auto"/>
          <w:sz w:val="32"/>
          <w:szCs w:val="32"/>
        </w:rPr>
        <w:t>依据所分配的名额，按照自下而上、上下结合、逐级遴选的原则，组织党员群众对照条件，充分酝酿产生推荐名单。</w:t>
      </w:r>
    </w:p>
    <w:p>
      <w:pPr>
        <w:adjustRightInd w:val="0"/>
        <w:snapToGrid w:val="0"/>
        <w:spacing w:line="600" w:lineRule="exact"/>
        <w:ind w:firstLine="643" w:firstLineChars="200"/>
        <w:rPr>
          <w:rFonts w:ascii="仿宋_GB2312" w:eastAsia="仿宋_GB2312"/>
          <w:b/>
          <w:sz w:val="32"/>
          <w:szCs w:val="32"/>
        </w:rPr>
      </w:pPr>
      <w:r>
        <w:rPr>
          <w:rFonts w:hint="eastAsia" w:ascii="楷体_GB2312" w:eastAsia="楷体_GB2312"/>
          <w:b/>
          <w:color w:val="auto"/>
          <w:sz w:val="32"/>
          <w:szCs w:val="32"/>
        </w:rPr>
        <w:t>2.严格审核。</w:t>
      </w:r>
      <w:r>
        <w:rPr>
          <w:rFonts w:hint="eastAsia" w:ascii="仿宋_GB2312" w:eastAsia="仿宋_GB2312"/>
          <w:color w:val="auto"/>
          <w:sz w:val="32"/>
          <w:szCs w:val="32"/>
          <w:lang w:eastAsia="zh-CN"/>
        </w:rPr>
        <w:t>各党建共同体</w:t>
      </w:r>
      <w:r>
        <w:rPr>
          <w:rFonts w:hint="eastAsia" w:ascii="仿宋_GB2312" w:eastAsia="仿宋_GB2312"/>
          <w:color w:val="auto"/>
          <w:sz w:val="32"/>
          <w:szCs w:val="32"/>
        </w:rPr>
        <w:t>在广泛听取意见的基础上，</w:t>
      </w:r>
      <w:r>
        <w:rPr>
          <w:rFonts w:hint="eastAsia" w:ascii="仿宋_GB2312" w:eastAsia="仿宋_GB2312"/>
          <w:b w:val="0"/>
          <w:bCs/>
          <w:color w:val="auto"/>
          <w:sz w:val="32"/>
          <w:szCs w:val="32"/>
        </w:rPr>
        <w:t>参考“学习强国”学习平台学用情况，</w:t>
      </w:r>
      <w:r>
        <w:rPr>
          <w:rFonts w:hint="eastAsia" w:ascii="仿宋_GB2312" w:eastAsia="仿宋_GB2312"/>
          <w:color w:val="auto"/>
          <w:sz w:val="32"/>
          <w:szCs w:val="32"/>
        </w:rPr>
        <w:t>对推荐申</w:t>
      </w:r>
      <w:r>
        <w:rPr>
          <w:rFonts w:hint="eastAsia" w:ascii="仿宋_GB2312" w:eastAsia="仿宋_GB2312"/>
          <w:sz w:val="32"/>
          <w:szCs w:val="32"/>
        </w:rPr>
        <w:t>报名单按照评选条件进行严格把关、仔细审核，务求每个推荐对象都能经得起检验。</w:t>
      </w:r>
    </w:p>
    <w:p>
      <w:pPr>
        <w:adjustRightInd w:val="0"/>
        <w:snapToGrid w:val="0"/>
        <w:spacing w:line="600" w:lineRule="exact"/>
        <w:ind w:firstLine="643" w:firstLineChars="200"/>
        <w:rPr>
          <w:rFonts w:ascii="仿宋_GB2312" w:eastAsia="仿宋_GB2312"/>
          <w:b w:val="0"/>
          <w:bCs w:val="0"/>
          <w:sz w:val="32"/>
          <w:szCs w:val="32"/>
        </w:rPr>
      </w:pPr>
      <w:r>
        <w:rPr>
          <w:rFonts w:hint="eastAsia" w:ascii="楷体_GB2312" w:eastAsia="楷体_GB2312"/>
          <w:b/>
          <w:sz w:val="32"/>
          <w:szCs w:val="32"/>
        </w:rPr>
        <w:t>3.材料报送。</w:t>
      </w:r>
      <w:r>
        <w:rPr>
          <w:rFonts w:hint="eastAsia" w:ascii="仿宋_GB2312" w:eastAsia="仿宋_GB2312"/>
          <w:b w:val="0"/>
          <w:bCs w:val="0"/>
          <w:sz w:val="32"/>
          <w:szCs w:val="32"/>
        </w:rPr>
        <w:t>“学习型党组织”和“学习型党员”须填报《推荐审批表》，并形成1000字左右事迹材料。</w:t>
      </w:r>
      <w:r>
        <w:rPr>
          <w:rFonts w:hint="eastAsia" w:ascii="仿宋_GB2312" w:eastAsia="仿宋_GB2312"/>
          <w:b w:val="0"/>
          <w:bCs w:val="0"/>
          <w:sz w:val="32"/>
          <w:szCs w:val="32"/>
          <w:lang w:eastAsia="zh-CN"/>
        </w:rPr>
        <w:t>各党建共同体</w:t>
      </w:r>
      <w:r>
        <w:rPr>
          <w:rFonts w:hint="eastAsia" w:ascii="仿宋_GB2312" w:hAnsi="仿宋_GB2312" w:eastAsia="仿宋_GB2312" w:cs="仿宋_GB2312"/>
          <w:b w:val="0"/>
          <w:bCs w:val="0"/>
          <w:sz w:val="32"/>
          <w:szCs w:val="32"/>
        </w:rPr>
        <w:t>于</w:t>
      </w: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lang w:val="en-US" w:eastAsia="zh-CN"/>
        </w:rPr>
        <w:t>20</w:t>
      </w:r>
      <w:r>
        <w:rPr>
          <w:rFonts w:hint="eastAsia" w:ascii="仿宋_GB2312" w:hAnsi="仿宋_GB2312" w:eastAsia="仿宋_GB2312" w:cs="仿宋_GB2312"/>
          <w:b w:val="0"/>
          <w:bCs w:val="0"/>
          <w:sz w:val="32"/>
          <w:szCs w:val="32"/>
        </w:rPr>
        <w:t>日前将</w:t>
      </w:r>
      <w:r>
        <w:rPr>
          <w:rFonts w:hint="eastAsia" w:ascii="仿宋_GB2312" w:hAnsi="仿宋_GB2312" w:eastAsia="仿宋_GB2312" w:cs="仿宋_GB2312"/>
          <w:b w:val="0"/>
          <w:bCs w:val="0"/>
          <w:sz w:val="32"/>
          <w:szCs w:val="32"/>
          <w:lang w:val="en-US" w:eastAsia="zh-CN"/>
        </w:rPr>
        <w:t>推荐材料电子版（附件3-2、3-3、3-4、3-5）上传至FTP-党群工作科—上传专区—2023年党员学习月相应文件夹;</w:t>
      </w:r>
      <w:r>
        <w:rPr>
          <w:rFonts w:hint="eastAsia" w:ascii="仿宋_GB2312" w:eastAsia="仿宋_GB2312"/>
          <w:b w:val="0"/>
          <w:bCs w:val="0"/>
          <w:sz w:val="32"/>
          <w:szCs w:val="32"/>
        </w:rPr>
        <w:t>纸质版一式三份</w:t>
      </w:r>
      <w:r>
        <w:rPr>
          <w:rFonts w:hint="eastAsia" w:ascii="仿宋_GB2312" w:eastAsia="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附件3-2、3-3</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，报送至</w:t>
      </w:r>
      <w:r>
        <w:rPr>
          <w:rFonts w:hint="eastAsia" w:ascii="仿宋_GB2312" w:eastAsia="仿宋_GB2312"/>
          <w:b w:val="0"/>
          <w:bCs w:val="0"/>
          <w:sz w:val="32"/>
          <w:szCs w:val="32"/>
          <w:lang w:val="en-US" w:eastAsia="zh-CN"/>
        </w:rPr>
        <w:t>A515</w:t>
      </w:r>
      <w:r>
        <w:rPr>
          <w:rFonts w:hint="eastAsia" w:ascii="仿宋_GB2312" w:eastAsia="仿宋_GB2312"/>
          <w:b w:val="0"/>
          <w:bCs w:val="0"/>
          <w:sz w:val="32"/>
          <w:szCs w:val="32"/>
          <w:lang w:eastAsia="zh-CN"/>
        </w:rPr>
        <w:t>党建服务部王芝珺</w:t>
      </w:r>
      <w:r>
        <w:rPr>
          <w:rFonts w:hint="eastAsia" w:ascii="仿宋_GB2312" w:eastAsia="仿宋_GB2312"/>
          <w:b w:val="0"/>
          <w:bCs w:val="0"/>
          <w:sz w:val="32"/>
          <w:szCs w:val="32"/>
        </w:rPr>
        <w:t>处。</w:t>
      </w:r>
    </w:p>
    <w:p>
      <w:pPr>
        <w:adjustRightInd w:val="0"/>
        <w:snapToGrid w:val="0"/>
        <w:spacing w:line="600" w:lineRule="exact"/>
        <w:ind w:firstLine="640" w:firstLineChars="200"/>
        <w:rPr>
          <w:rFonts w:ascii="黑体" w:eastAsia="黑体"/>
          <w:sz w:val="32"/>
          <w:szCs w:val="32"/>
        </w:rPr>
      </w:pPr>
      <w:r>
        <w:rPr>
          <w:rFonts w:hint="eastAsia" w:ascii="黑体" w:eastAsia="黑体"/>
          <w:sz w:val="32"/>
          <w:szCs w:val="32"/>
        </w:rPr>
        <w:t>五、工作要求</w:t>
      </w:r>
    </w:p>
    <w:p>
      <w:pPr>
        <w:adjustRightInd w:val="0"/>
        <w:snapToGrid w:val="0"/>
        <w:spacing w:line="600" w:lineRule="exact"/>
        <w:ind w:firstLine="643" w:firstLineChars="200"/>
        <w:rPr>
          <w:rFonts w:hint="eastAsia" w:ascii="仿宋_GB2312" w:eastAsia="仿宋_GB2312"/>
          <w:color w:val="auto"/>
          <w:sz w:val="32"/>
          <w:szCs w:val="32"/>
        </w:rPr>
      </w:pPr>
      <w:r>
        <w:rPr>
          <w:rFonts w:hint="eastAsia" w:ascii="楷体_GB2312" w:eastAsia="楷体_GB2312"/>
          <w:b/>
          <w:sz w:val="32"/>
          <w:szCs w:val="32"/>
        </w:rPr>
        <w:t>1.提高认识，认真组织。</w:t>
      </w:r>
      <w:r>
        <w:rPr>
          <w:rFonts w:hint="eastAsia" w:ascii="仿宋_GB2312" w:eastAsia="仿宋_GB2312"/>
          <w:sz w:val="32"/>
          <w:szCs w:val="32"/>
        </w:rPr>
        <w:t>开展评选表彰活动是激发</w:t>
      </w:r>
      <w:r>
        <w:rPr>
          <w:rFonts w:hint="eastAsia" w:ascii="仿宋_GB2312" w:eastAsia="仿宋_GB2312"/>
          <w:sz w:val="32"/>
          <w:szCs w:val="32"/>
          <w:lang w:eastAsia="zh-CN"/>
        </w:rPr>
        <w:t>教育系统</w:t>
      </w:r>
      <w:r>
        <w:rPr>
          <w:rFonts w:hint="eastAsia" w:ascii="仿宋_GB2312" w:eastAsia="仿宋_GB2312"/>
          <w:sz w:val="32"/>
          <w:szCs w:val="32"/>
        </w:rPr>
        <w:t>各级党组织和党员加强学习、提高能力、干事创业的重要环节，各单位要把组织推荐、表彰宣传的过程作为加强学习型党组织建设的重要方面。</w:t>
      </w:r>
      <w:r>
        <w:rPr>
          <w:rFonts w:hint="eastAsia" w:ascii="仿宋_GB2312" w:eastAsia="仿宋_GB2312"/>
          <w:color w:val="auto"/>
          <w:sz w:val="32"/>
          <w:szCs w:val="32"/>
        </w:rPr>
        <w:t>要坚持标准，精心组织，严格程序，认真把关，切实做到好中选优。</w:t>
      </w:r>
    </w:p>
    <w:p>
      <w:pPr>
        <w:adjustRightInd w:val="0"/>
        <w:snapToGrid w:val="0"/>
        <w:spacing w:line="600" w:lineRule="exact"/>
        <w:ind w:firstLine="643" w:firstLineChars="200"/>
        <w:rPr>
          <w:rFonts w:ascii="仿宋_GB2312" w:eastAsia="仿宋_GB2312"/>
          <w:color w:val="auto"/>
          <w:sz w:val="32"/>
          <w:szCs w:val="32"/>
        </w:rPr>
      </w:pPr>
      <w:r>
        <w:rPr>
          <w:rFonts w:hint="eastAsia" w:ascii="楷体_GB2312" w:eastAsia="楷体_GB2312"/>
          <w:b/>
          <w:color w:val="auto"/>
          <w:sz w:val="32"/>
          <w:szCs w:val="32"/>
        </w:rPr>
        <w:t>2.面向基层，突出重点。</w:t>
      </w:r>
      <w:r>
        <w:rPr>
          <w:rFonts w:hint="eastAsia" w:ascii="仿宋_GB2312" w:eastAsia="仿宋_GB2312"/>
          <w:color w:val="auto"/>
          <w:sz w:val="32"/>
          <w:szCs w:val="32"/>
        </w:rPr>
        <w:t>各单位在推荐工作中的名额分配和组织推荐要体现面向基层和工作一线，推荐对象既要坚持先进性，又要注意代表性和广泛性。要把此次评选活动与表彰优秀党务工作者和其他先进典型区别开来，真正把开展学习活动扎实、转化学习成果有力的党组织和党员推荐出来，形成学习典型真正树立、学习典型引领学习、学习典型带动发展的良好局面。</w:t>
      </w:r>
    </w:p>
    <w:p>
      <w:pPr>
        <w:adjustRightInd w:val="0"/>
        <w:snapToGrid w:val="0"/>
        <w:spacing w:line="600" w:lineRule="exact"/>
        <w:ind w:firstLine="643" w:firstLineChars="200"/>
        <w:rPr>
          <w:rFonts w:ascii="仿宋_GB2312" w:eastAsia="仿宋_GB2312"/>
          <w:sz w:val="32"/>
          <w:szCs w:val="32"/>
        </w:rPr>
      </w:pPr>
      <w:r>
        <w:rPr>
          <w:rFonts w:hint="eastAsia" w:ascii="楷体_GB2312" w:eastAsia="楷体_GB2312"/>
          <w:b/>
          <w:color w:val="auto"/>
          <w:sz w:val="32"/>
          <w:szCs w:val="32"/>
        </w:rPr>
        <w:t>3.总结经验，弘扬先进。</w:t>
      </w:r>
      <w:r>
        <w:rPr>
          <w:rFonts w:hint="eastAsia" w:ascii="仿宋_GB2312" w:eastAsia="仿宋_GB2312"/>
          <w:color w:val="auto"/>
          <w:sz w:val="32"/>
          <w:szCs w:val="32"/>
        </w:rPr>
        <w:t>要把组织推荐工作作为总结经验、发现典型、查找问题、推进工作的过程，进一步总结、改进和创新本单位学习型党组织建设工作。同时，要做好学习典型的宣传推广、示范引领工作，让学习型党组织和学习型党员的优秀学习经验得以传播、学习精神得到弘扬，形成学习先进、争当先进、赶超先进的浓厚氛围，推进区</w:t>
      </w:r>
      <w:r>
        <w:rPr>
          <w:rFonts w:hint="eastAsia" w:ascii="仿宋_GB2312" w:eastAsia="仿宋_GB2312"/>
          <w:color w:val="auto"/>
          <w:sz w:val="32"/>
          <w:szCs w:val="32"/>
          <w:lang w:eastAsia="zh-CN"/>
        </w:rPr>
        <w:t>教育系统</w:t>
      </w:r>
      <w:r>
        <w:rPr>
          <w:rFonts w:hint="eastAsia" w:ascii="仿宋_GB2312" w:eastAsia="仿宋_GB2312"/>
          <w:color w:val="auto"/>
          <w:sz w:val="32"/>
          <w:szCs w:val="32"/>
        </w:rPr>
        <w:t>学习型党组织创建工作再上新台阶。</w:t>
      </w:r>
    </w:p>
    <w:p>
      <w:pPr>
        <w:adjustRightInd w:val="0"/>
        <w:snapToGrid w:val="0"/>
        <w:spacing w:line="600" w:lineRule="exact"/>
        <w:rPr>
          <w:rFonts w:ascii="仿宋_GB2312" w:eastAsia="仿宋_GB2312"/>
          <w:sz w:val="32"/>
          <w:szCs w:val="32"/>
        </w:rPr>
      </w:pPr>
    </w:p>
    <w:p>
      <w:pPr>
        <w:adjustRightInd w:val="0"/>
        <w:snapToGrid w:val="0"/>
        <w:spacing w:line="600" w:lineRule="exact"/>
        <w:rPr>
          <w:rFonts w:hint="eastAsia" w:ascii="仿宋_GB2312" w:eastAsia="仿宋_GB2312"/>
          <w:sz w:val="32"/>
          <w:szCs w:val="32"/>
        </w:rPr>
      </w:pPr>
    </w:p>
    <w:p>
      <w:pPr>
        <w:rPr>
          <w:rFonts w:hint="eastAsia" w:ascii="仿宋_GB2312" w:eastAsia="仿宋_GB2312"/>
          <w:sz w:val="32"/>
          <w:szCs w:val="32"/>
        </w:rPr>
      </w:pPr>
    </w:p>
    <w:p>
      <w:pPr>
        <w:adjustRightInd w:val="0"/>
        <w:snapToGrid w:val="0"/>
        <w:spacing w:line="600" w:lineRule="exact"/>
        <w:rPr>
          <w:rFonts w:hint="eastAsia" w:ascii="仿宋_GB2312" w:eastAsia="仿宋_GB2312"/>
          <w:sz w:val="32"/>
          <w:szCs w:val="32"/>
        </w:rPr>
      </w:pPr>
    </w:p>
    <w:p>
      <w:pPr>
        <w:adjustRightInd w:val="0"/>
        <w:snapToGrid w:val="0"/>
        <w:spacing w:line="600" w:lineRule="exact"/>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3-</w:t>
      </w:r>
      <w:r>
        <w:rPr>
          <w:rFonts w:hint="eastAsia" w:ascii="仿宋_GB2312" w:eastAsia="仿宋_GB2312"/>
          <w:sz w:val="32"/>
          <w:szCs w:val="32"/>
        </w:rPr>
        <w:t>1</w:t>
      </w:r>
      <w:r>
        <w:rPr>
          <w:rFonts w:hint="eastAsia" w:ascii="仿宋_GB2312" w:eastAsia="仿宋_GB2312"/>
          <w:sz w:val="32"/>
          <w:szCs w:val="32"/>
          <w:lang w:val="en-US" w:eastAsia="zh-CN"/>
        </w:rPr>
        <w:t xml:space="preserve"> </w:t>
      </w:r>
      <w:r>
        <w:rPr>
          <w:rFonts w:hint="eastAsia" w:ascii="仿宋_GB2312" w:eastAsia="仿宋_GB2312"/>
          <w:sz w:val="32"/>
          <w:szCs w:val="32"/>
        </w:rPr>
        <w:t xml:space="preserve"> 嘉定区</w:t>
      </w:r>
      <w:r>
        <w:rPr>
          <w:rFonts w:hint="eastAsia" w:ascii="仿宋_GB2312" w:eastAsia="仿宋_GB2312"/>
          <w:sz w:val="32"/>
          <w:szCs w:val="32"/>
          <w:lang w:eastAsia="zh-CN"/>
        </w:rPr>
        <w:t>教育系统</w:t>
      </w:r>
      <w:r>
        <w:rPr>
          <w:rFonts w:hint="eastAsia" w:ascii="仿宋_GB2312" w:eastAsia="仿宋_GB2312"/>
          <w:sz w:val="32"/>
          <w:szCs w:val="32"/>
        </w:rPr>
        <w:t>“学习型党组织”“学习型党员”评选推荐名额分配表</w:t>
      </w:r>
    </w:p>
    <w:p>
      <w:pPr>
        <w:numPr>
          <w:ilvl w:val="0"/>
          <w:numId w:val="0"/>
        </w:numPr>
        <w:adjustRightInd w:val="0"/>
        <w:snapToGrid w:val="0"/>
        <w:spacing w:line="600" w:lineRule="exact"/>
        <w:ind w:firstLine="960" w:firstLineChars="300"/>
        <w:rPr>
          <w:rFonts w:ascii="仿宋_GB2312" w:eastAsia="仿宋_GB2312"/>
          <w:sz w:val="32"/>
          <w:szCs w:val="32"/>
        </w:rPr>
      </w:pPr>
      <w:r>
        <w:rPr>
          <w:rFonts w:hint="eastAsia" w:ascii="仿宋_GB2312" w:eastAsia="仿宋_GB2312"/>
          <w:sz w:val="32"/>
          <w:szCs w:val="32"/>
          <w:lang w:val="en-US" w:eastAsia="zh-CN"/>
        </w:rPr>
        <w:t xml:space="preserve">3-2  </w:t>
      </w:r>
      <w:r>
        <w:rPr>
          <w:rFonts w:hint="eastAsia" w:ascii="仿宋_GB2312" w:eastAsia="仿宋_GB2312"/>
          <w:sz w:val="32"/>
          <w:szCs w:val="32"/>
        </w:rPr>
        <w:t>嘉定区</w:t>
      </w:r>
      <w:r>
        <w:rPr>
          <w:rFonts w:hint="eastAsia" w:ascii="仿宋_GB2312" w:eastAsia="仿宋_GB2312"/>
          <w:sz w:val="32"/>
          <w:szCs w:val="32"/>
          <w:lang w:eastAsia="zh-CN"/>
        </w:rPr>
        <w:t>教育系统</w:t>
      </w:r>
      <w:r>
        <w:rPr>
          <w:rFonts w:hint="eastAsia" w:ascii="仿宋_GB2312" w:eastAsia="仿宋_GB2312"/>
          <w:sz w:val="32"/>
          <w:szCs w:val="32"/>
        </w:rPr>
        <w:t>学习型党组织推荐审批表</w:t>
      </w:r>
    </w:p>
    <w:p>
      <w:pPr>
        <w:adjustRightInd w:val="0"/>
        <w:snapToGrid w:val="0"/>
        <w:spacing w:line="600" w:lineRule="exact"/>
        <w:ind w:firstLine="960" w:firstLineChars="300"/>
        <w:rPr>
          <w:rFonts w:ascii="仿宋_GB2312" w:eastAsia="仿宋_GB2312"/>
          <w:sz w:val="32"/>
          <w:szCs w:val="32"/>
        </w:rPr>
      </w:pPr>
      <w:r>
        <w:rPr>
          <w:rFonts w:hint="eastAsia" w:ascii="仿宋_GB2312" w:eastAsia="仿宋_GB2312"/>
          <w:sz w:val="32"/>
          <w:szCs w:val="32"/>
        </w:rPr>
        <w:t>3</w:t>
      </w:r>
      <w:r>
        <w:rPr>
          <w:rFonts w:hint="eastAsia" w:ascii="仿宋_GB2312" w:eastAsia="仿宋_GB2312"/>
          <w:sz w:val="32"/>
          <w:szCs w:val="32"/>
          <w:lang w:val="en-US" w:eastAsia="zh-CN"/>
        </w:rPr>
        <w:t xml:space="preserve">-3  </w:t>
      </w:r>
      <w:r>
        <w:rPr>
          <w:rFonts w:hint="eastAsia" w:ascii="仿宋_GB2312" w:eastAsia="仿宋_GB2312"/>
          <w:sz w:val="32"/>
          <w:szCs w:val="32"/>
        </w:rPr>
        <w:t>嘉定区</w:t>
      </w:r>
      <w:r>
        <w:rPr>
          <w:rFonts w:hint="eastAsia" w:ascii="仿宋_GB2312" w:eastAsia="仿宋_GB2312"/>
          <w:sz w:val="32"/>
          <w:szCs w:val="32"/>
          <w:lang w:eastAsia="zh-CN"/>
        </w:rPr>
        <w:t>教育系统</w:t>
      </w:r>
      <w:r>
        <w:rPr>
          <w:rFonts w:hint="eastAsia" w:ascii="仿宋_GB2312" w:eastAsia="仿宋_GB2312"/>
          <w:sz w:val="32"/>
          <w:szCs w:val="32"/>
        </w:rPr>
        <w:t>学习型党员推荐审批表</w:t>
      </w:r>
    </w:p>
    <w:p>
      <w:pPr>
        <w:adjustRightInd w:val="0"/>
        <w:snapToGrid w:val="0"/>
        <w:spacing w:line="600" w:lineRule="exact"/>
        <w:ind w:right="76"/>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3-4  2022-2023年度嘉定区教育系统学习型党组织推荐汇总表</w:t>
      </w:r>
    </w:p>
    <w:p>
      <w:pPr>
        <w:adjustRightInd w:val="0"/>
        <w:snapToGrid w:val="0"/>
        <w:spacing w:line="600" w:lineRule="exact"/>
        <w:ind w:right="76" w:firstLine="960" w:firstLineChars="300"/>
        <w:jc w:val="both"/>
        <w:rPr>
          <w:rFonts w:hint="default"/>
          <w:lang w:val="en-US" w:eastAsia="zh-CN"/>
        </w:rPr>
      </w:pPr>
      <w:r>
        <w:rPr>
          <w:rFonts w:hint="eastAsia" w:ascii="仿宋_GB2312" w:eastAsia="仿宋_GB2312"/>
          <w:sz w:val="32"/>
          <w:szCs w:val="32"/>
          <w:lang w:val="en-US" w:eastAsia="zh-CN"/>
        </w:rPr>
        <w:t>3-5  2022-2023年度嘉定区教育系统学习型党员推荐汇总表</w:t>
      </w:r>
    </w:p>
    <w:p>
      <w:pPr>
        <w:adjustRightInd w:val="0"/>
        <w:snapToGrid w:val="0"/>
        <w:spacing w:line="600" w:lineRule="exact"/>
        <w:ind w:right="76"/>
        <w:jc w:val="right"/>
        <w:rPr>
          <w:rFonts w:ascii="仿宋_GB2312" w:eastAsia="仿宋_GB2312"/>
          <w:sz w:val="32"/>
          <w:szCs w:val="32"/>
        </w:rPr>
      </w:pPr>
    </w:p>
    <w:p>
      <w:pPr>
        <w:pStyle w:val="2"/>
        <w:rPr>
          <w:rFonts w:ascii="仿宋_GB2312" w:eastAsia="仿宋_GB2312"/>
          <w:sz w:val="32"/>
          <w:szCs w:val="32"/>
        </w:rPr>
      </w:pPr>
      <w:bookmarkStart w:id="0" w:name="_GoBack"/>
      <w:bookmarkEnd w:id="0"/>
    </w:p>
    <w:p/>
    <w:p>
      <w:pPr>
        <w:adjustRightInd w:val="0"/>
        <w:snapToGrid w:val="0"/>
        <w:spacing w:line="600" w:lineRule="exact"/>
        <w:ind w:right="76"/>
        <w:jc w:val="right"/>
        <w:rPr>
          <w:rFonts w:hint="eastAsia" w:ascii="仿宋_GB2312" w:eastAsia="仿宋_GB2312"/>
          <w:sz w:val="32"/>
          <w:szCs w:val="32"/>
          <w:lang w:eastAsia="zh-CN"/>
        </w:rPr>
      </w:pPr>
      <w:r>
        <w:rPr>
          <w:rFonts w:hint="eastAsia" w:ascii="仿宋_GB2312" w:eastAsia="仿宋_GB2312"/>
          <w:sz w:val="32"/>
          <w:szCs w:val="32"/>
        </w:rPr>
        <w:t>中共上海市嘉定区</w:t>
      </w:r>
      <w:r>
        <w:rPr>
          <w:rFonts w:hint="eastAsia" w:ascii="仿宋_GB2312" w:eastAsia="仿宋_GB2312"/>
          <w:sz w:val="32"/>
          <w:szCs w:val="32"/>
          <w:lang w:eastAsia="zh-CN"/>
        </w:rPr>
        <w:t>教育工作委员会</w:t>
      </w:r>
    </w:p>
    <w:p>
      <w:pPr>
        <w:adjustRightInd w:val="0"/>
        <w:snapToGrid w:val="0"/>
        <w:spacing w:line="600" w:lineRule="exact"/>
        <w:ind w:right="716"/>
        <w:jc w:val="right"/>
        <w:rPr>
          <w:rFonts w:ascii="仿宋_GB2312" w:eastAsia="仿宋_GB2312"/>
          <w:color w:val="000000"/>
          <w:sz w:val="32"/>
          <w:szCs w:val="32"/>
        </w:rPr>
      </w:pPr>
      <w:r>
        <w:rPr>
          <w:rFonts w:hint="eastAsia" w:ascii="仿宋_GB2312" w:eastAsia="仿宋_GB2312"/>
          <w:color w:val="000000"/>
          <w:sz w:val="32"/>
          <w:szCs w:val="32"/>
        </w:rPr>
        <w:t>2023年</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27</w:t>
      </w:r>
      <w:r>
        <w:rPr>
          <w:rFonts w:hint="eastAsia" w:ascii="仿宋_GB2312" w:eastAsia="仿宋_GB2312"/>
          <w:color w:val="000000"/>
          <w:sz w:val="32"/>
          <w:szCs w:val="32"/>
        </w:rPr>
        <w:t>日</w:t>
      </w:r>
    </w:p>
    <w:p>
      <w:pPr>
        <w:adjustRightInd w:val="0"/>
        <w:snapToGrid w:val="0"/>
        <w:spacing w:line="600" w:lineRule="exac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532"/>
    </w:sdtPr>
    <w:sdtContent>
      <w:p>
        <w:pPr>
          <w:pStyle w:val="3"/>
          <w:jc w:val="center"/>
        </w:pPr>
        <w:r>
          <w:fldChar w:fldCharType="begin"/>
        </w:r>
        <w:r>
          <w:instrText xml:space="preserve"> PAGE   \* MERGEFORMAT </w:instrText>
        </w:r>
        <w:r>
          <w:fldChar w:fldCharType="separate"/>
        </w:r>
        <w:r>
          <w:rPr>
            <w:lang w:val="zh-CN"/>
          </w:rPr>
          <w:t>9</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3NThmNTVkNjc1NmNjZmJkM2U4Mzg2NGQ2Zjc4MWQifQ=="/>
  </w:docVars>
  <w:rsids>
    <w:rsidRoot w:val="576F6D08"/>
    <w:rsid w:val="049A3EAE"/>
    <w:rsid w:val="07FA4126"/>
    <w:rsid w:val="0AF04177"/>
    <w:rsid w:val="576F6D08"/>
    <w:rsid w:val="70E01C80"/>
    <w:rsid w:val="7FAB2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2">
    <w:name w:val="heading 3"/>
    <w:basedOn w:val="1"/>
    <w:next w:val="1"/>
    <w:qFormat/>
    <w:uiPriority w:val="0"/>
    <w:pPr>
      <w:widowControl/>
      <w:spacing w:before="100" w:beforeAutospacing="1" w:after="100" w:afterAutospacing="1"/>
      <w:jc w:val="left"/>
      <w:outlineLvl w:val="2"/>
    </w:pPr>
    <w:rPr>
      <w:rFonts w:ascii="宋体" w:hAnsi="宋体" w:cs="宋体"/>
      <w:b/>
      <w:bCs/>
      <w:kern w:val="0"/>
      <w:sz w:val="27"/>
      <w:szCs w:val="27"/>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1433</Words>
  <Characters>1490</Characters>
  <Lines>0</Lines>
  <Paragraphs>0</Paragraphs>
  <TotalTime>0</TotalTime>
  <ScaleCrop>false</ScaleCrop>
  <LinksUpToDate>false</LinksUpToDate>
  <CharactersWithSpaces>1506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2023-04-27T02:18:00Z</dcterms:created>
  <dc:creator>刘广广</dc:creator>
  <cp:lastModifiedBy>刘广广</cp:lastModifiedBy>
  <cp:lastPrinted>2023-04-27T04:18:00Z</cp:lastPrinted>
  <dcterms:modified xsi:type="dcterms:W3CDTF">2023-04-27T05:26:11Z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15FDF922C17D477E99E4DC30FDDF5429_11</vt:lpwstr>
  </property>
</Properties>
</file>